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2AA6" w:rsidRDefault="00314695" w:rsidP="00314695">
      <w:pPr>
        <w:jc w:val="right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დანართი N4</w:t>
      </w:r>
    </w:p>
    <w:p w:rsidR="00314695" w:rsidRDefault="00314695" w:rsidP="00314695">
      <w:pPr>
        <w:jc w:val="right"/>
        <w:rPr>
          <w:rFonts w:ascii="Sylfaen" w:hAnsi="Sylfaen"/>
          <w:lang w:val="ka-GE"/>
        </w:rPr>
      </w:pPr>
    </w:p>
    <w:p w:rsidR="00314695" w:rsidRPr="00EC478A" w:rsidRDefault="00314695" w:rsidP="00EC478A">
      <w:pPr>
        <w:pStyle w:val="abzacixml"/>
      </w:pPr>
      <w:r w:rsidRPr="00EC478A">
        <w:t>ინფორმაცია კაპიტალური პროექტების შესახებ</w:t>
      </w:r>
    </w:p>
    <w:p w:rsidR="00314695" w:rsidRDefault="00314695" w:rsidP="00314695">
      <w:pPr>
        <w:jc w:val="center"/>
        <w:rPr>
          <w:rFonts w:ascii="Sylfaen" w:hAnsi="Sylfaen"/>
          <w:lang w:val="ka-GE"/>
        </w:rPr>
      </w:pPr>
    </w:p>
    <w:tbl>
      <w:tblPr>
        <w:tblW w:w="91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4"/>
        <w:gridCol w:w="2100"/>
        <w:gridCol w:w="1141"/>
        <w:gridCol w:w="1080"/>
        <w:gridCol w:w="1080"/>
        <w:gridCol w:w="1587"/>
        <w:gridCol w:w="1383"/>
      </w:tblGrid>
      <w:tr w:rsidR="00314695" w:rsidRPr="00D01657" w:rsidTr="009E01F6">
        <w:trPr>
          <w:trHeight w:val="1607"/>
        </w:trPr>
        <w:tc>
          <w:tcPr>
            <w:tcW w:w="824" w:type="dxa"/>
            <w:shd w:val="clear" w:color="auto" w:fill="auto"/>
            <w:vAlign w:val="center"/>
            <w:hideMark/>
          </w:tcPr>
          <w:p w:rsidR="00314695" w:rsidRPr="00D01657" w:rsidRDefault="00314695" w:rsidP="00E22042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  <w:lang w:val="ka-GE"/>
              </w:rPr>
              <w:t>პროგრამ</w:t>
            </w:r>
            <w:proofErr w:type="spellStart"/>
            <w:r w:rsidRPr="002314D9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ული</w:t>
            </w:r>
            <w:proofErr w:type="spellEnd"/>
            <w:r w:rsidRPr="002314D9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314D9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კოდი</w:t>
            </w:r>
            <w:proofErr w:type="spellEnd"/>
          </w:p>
        </w:tc>
        <w:tc>
          <w:tcPr>
            <w:tcW w:w="2100" w:type="dxa"/>
            <w:shd w:val="clear" w:color="auto" w:fill="auto"/>
            <w:vAlign w:val="center"/>
            <w:hideMark/>
          </w:tcPr>
          <w:p w:rsidR="00314695" w:rsidRPr="00D01657" w:rsidRDefault="00314695" w:rsidP="00E22042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D0165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დასახელება</w:t>
            </w:r>
            <w:proofErr w:type="spellEnd"/>
          </w:p>
        </w:tc>
        <w:tc>
          <w:tcPr>
            <w:tcW w:w="1141" w:type="dxa"/>
            <w:shd w:val="clear" w:color="auto" w:fill="auto"/>
            <w:vAlign w:val="center"/>
            <w:hideMark/>
          </w:tcPr>
          <w:p w:rsidR="00314695" w:rsidRPr="00D01657" w:rsidRDefault="00314695" w:rsidP="00E22042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D0165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წლიური</w:t>
            </w:r>
            <w:proofErr w:type="spellEnd"/>
            <w:r w:rsidRPr="00D0165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0165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სახელმწიფო</w:t>
            </w:r>
            <w:proofErr w:type="spellEnd"/>
            <w:r w:rsidRPr="00D0165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0165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ბიუჯეტით</w:t>
            </w:r>
            <w:proofErr w:type="spellEnd"/>
            <w:r w:rsidRPr="00D0165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0165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დამტკიცებული</w:t>
            </w:r>
            <w:proofErr w:type="spellEnd"/>
            <w:r w:rsidRPr="00D0165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0165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მოცულობა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14695" w:rsidRPr="00D01657" w:rsidRDefault="00314695" w:rsidP="00E22042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D0165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წლიური</w:t>
            </w:r>
            <w:proofErr w:type="spellEnd"/>
            <w:r w:rsidRPr="00D0165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0165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სახელმწიფო</w:t>
            </w:r>
            <w:proofErr w:type="spellEnd"/>
            <w:r w:rsidRPr="00D0165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0165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ბიუჯეტის</w:t>
            </w:r>
            <w:proofErr w:type="spellEnd"/>
            <w:r w:rsidRPr="00D0165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0165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დაზუსტებული</w:t>
            </w:r>
            <w:proofErr w:type="spellEnd"/>
            <w:r w:rsidRPr="00D0165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0165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გეგმით</w:t>
            </w:r>
            <w:proofErr w:type="spellEnd"/>
            <w:r w:rsidRPr="00D0165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0165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გათვალისწინებული</w:t>
            </w:r>
            <w:proofErr w:type="spellEnd"/>
            <w:r w:rsidRPr="00D0165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0165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მოცულობა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14695" w:rsidRPr="00D01657" w:rsidRDefault="00314695" w:rsidP="00E22042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D0165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წლიური</w:t>
            </w:r>
            <w:proofErr w:type="spellEnd"/>
            <w:r w:rsidRPr="00D0165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0165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საკასო</w:t>
            </w:r>
            <w:proofErr w:type="spellEnd"/>
            <w:r w:rsidRPr="00D0165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0165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შესრულება</w:t>
            </w:r>
            <w:proofErr w:type="spellEnd"/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314695" w:rsidRPr="00D01657" w:rsidRDefault="00314695" w:rsidP="00E22042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D0165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საკასო</w:t>
            </w:r>
            <w:proofErr w:type="spellEnd"/>
            <w:r w:rsidRPr="00D0165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0165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შესრულების</w:t>
            </w:r>
            <w:proofErr w:type="spellEnd"/>
            <w:r w:rsidRPr="00D0165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 xml:space="preserve"> % </w:t>
            </w:r>
            <w:proofErr w:type="spellStart"/>
            <w:r w:rsidRPr="00D0165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წლიურ</w:t>
            </w:r>
            <w:proofErr w:type="spellEnd"/>
            <w:r w:rsidRPr="00D0165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0165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დაზუსტებულ</w:t>
            </w:r>
            <w:proofErr w:type="spellEnd"/>
            <w:r w:rsidRPr="00D0165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0165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გეგმასთან</w:t>
            </w:r>
            <w:proofErr w:type="spellEnd"/>
            <w:r w:rsidRPr="00D0165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0165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მიმართებაში</w:t>
            </w:r>
            <w:proofErr w:type="spellEnd"/>
          </w:p>
        </w:tc>
        <w:tc>
          <w:tcPr>
            <w:tcW w:w="1383" w:type="dxa"/>
            <w:shd w:val="clear" w:color="auto" w:fill="auto"/>
            <w:vAlign w:val="center"/>
            <w:hideMark/>
          </w:tcPr>
          <w:p w:rsidR="00314695" w:rsidRPr="00D01657" w:rsidRDefault="00314695" w:rsidP="00E22042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D0165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საკუთარი</w:t>
            </w:r>
            <w:proofErr w:type="spellEnd"/>
            <w:r w:rsidRPr="00D0165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0165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სახსრებიდან</w:t>
            </w:r>
            <w:proofErr w:type="spellEnd"/>
            <w:r w:rsidRPr="00D0165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0165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მიმართული</w:t>
            </w:r>
            <w:proofErr w:type="spellEnd"/>
            <w:r w:rsidRPr="00D0165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0165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თანხები</w:t>
            </w:r>
            <w:proofErr w:type="spellEnd"/>
            <w:r w:rsidRPr="00D0165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D0165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ასეთის</w:t>
            </w:r>
            <w:proofErr w:type="spellEnd"/>
            <w:r w:rsidRPr="00D0165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0165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არსებობის</w:t>
            </w:r>
            <w:proofErr w:type="spellEnd"/>
            <w:r w:rsidRPr="00D0165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0165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შემთხვევაში</w:t>
            </w:r>
            <w:proofErr w:type="spellEnd"/>
            <w:r w:rsidRPr="00D0165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)</w:t>
            </w:r>
          </w:p>
        </w:tc>
      </w:tr>
      <w:tr w:rsidR="000F5DBB" w:rsidRPr="00D01657" w:rsidTr="000F5DBB">
        <w:trPr>
          <w:trHeight w:val="643"/>
        </w:trPr>
        <w:tc>
          <w:tcPr>
            <w:tcW w:w="824" w:type="dxa"/>
            <w:shd w:val="clear" w:color="auto" w:fill="auto"/>
            <w:vAlign w:val="center"/>
            <w:hideMark/>
          </w:tcPr>
          <w:p w:rsidR="000F5DBB" w:rsidRPr="00D01657" w:rsidRDefault="000F5DBB" w:rsidP="000F5DB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D0165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35 04</w:t>
            </w:r>
          </w:p>
        </w:tc>
        <w:tc>
          <w:tcPr>
            <w:tcW w:w="2100" w:type="dxa"/>
            <w:shd w:val="clear" w:color="auto" w:fill="auto"/>
            <w:vAlign w:val="center"/>
            <w:hideMark/>
          </w:tcPr>
          <w:p w:rsidR="000F5DBB" w:rsidRPr="00D01657" w:rsidRDefault="000F5DBB" w:rsidP="000F5DB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D0165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სამედიცინო</w:t>
            </w:r>
            <w:proofErr w:type="spellEnd"/>
            <w:r w:rsidRPr="00D0165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0165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დაწესებულებათა</w:t>
            </w:r>
            <w:proofErr w:type="spellEnd"/>
            <w:r w:rsidRPr="00D0165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0165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რეაბილიტაცია</w:t>
            </w:r>
            <w:proofErr w:type="spellEnd"/>
            <w:r w:rsidRPr="00D0165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0165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და</w:t>
            </w:r>
            <w:proofErr w:type="spellEnd"/>
            <w:r w:rsidRPr="00D0165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0165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აღჭურვა</w:t>
            </w:r>
            <w:proofErr w:type="spellEnd"/>
            <w:r w:rsidRPr="00D0165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0F5DBB" w:rsidRPr="004C1C88" w:rsidRDefault="000F5DBB" w:rsidP="000F5DB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</w:rPr>
            </w:pPr>
            <w:r w:rsidRPr="004C1C88"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</w:rPr>
              <w:t>30 000.0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F5DBB" w:rsidRPr="004C1C88" w:rsidRDefault="000F5DBB" w:rsidP="000F5DB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</w:rPr>
            </w:pPr>
            <w:r w:rsidRPr="004C1C88"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</w:rPr>
              <w:t>20 502.4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F5DBB" w:rsidRPr="004C1C88" w:rsidRDefault="000F5DBB" w:rsidP="000F5DB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</w:rPr>
            </w:pPr>
            <w:r w:rsidRPr="004C1C88"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</w:rPr>
              <w:t>20 270.4</w:t>
            </w:r>
          </w:p>
        </w:tc>
        <w:tc>
          <w:tcPr>
            <w:tcW w:w="1587" w:type="dxa"/>
            <w:shd w:val="clear" w:color="auto" w:fill="auto"/>
            <w:vAlign w:val="center"/>
          </w:tcPr>
          <w:p w:rsidR="000F5DBB" w:rsidRPr="004C1C88" w:rsidRDefault="000F5DBB" w:rsidP="000F5DB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</w:rPr>
            </w:pPr>
            <w:r w:rsidRPr="004C1C88"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</w:rPr>
              <w:t>98.9%</w:t>
            </w:r>
          </w:p>
        </w:tc>
        <w:tc>
          <w:tcPr>
            <w:tcW w:w="1383" w:type="dxa"/>
            <w:shd w:val="clear" w:color="auto" w:fill="auto"/>
            <w:vAlign w:val="center"/>
            <w:hideMark/>
          </w:tcPr>
          <w:p w:rsidR="000F5DBB" w:rsidRPr="004C1C88" w:rsidRDefault="000F5DBB" w:rsidP="000F5DB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</w:rPr>
            </w:pPr>
            <w:r w:rsidRPr="004C1C88"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</w:tbl>
    <w:p w:rsidR="00EC478A" w:rsidRDefault="00EC478A" w:rsidP="00EC478A">
      <w:pPr>
        <w:pStyle w:val="abzacixml"/>
        <w:jc w:val="left"/>
      </w:pPr>
    </w:p>
    <w:p w:rsidR="00314695" w:rsidRDefault="00314695" w:rsidP="00EC478A">
      <w:pPr>
        <w:pStyle w:val="abzacixml"/>
        <w:jc w:val="left"/>
      </w:pPr>
      <w:r w:rsidRPr="00314695">
        <w:t>განხორციელებული ღონისძიებების მოკლე აღწერა:</w:t>
      </w:r>
    </w:p>
    <w:p w:rsidR="000F5DBB" w:rsidRPr="00BA5B17" w:rsidRDefault="000F5DBB" w:rsidP="000F5DBB">
      <w:pPr>
        <w:pStyle w:val="ListParagraph"/>
        <w:numPr>
          <w:ilvl w:val="0"/>
          <w:numId w:val="1"/>
        </w:numPr>
        <w:tabs>
          <w:tab w:val="left" w:pos="10440"/>
        </w:tabs>
        <w:spacing w:after="0" w:line="240" w:lineRule="auto"/>
        <w:ind w:left="0" w:hanging="180"/>
        <w:jc w:val="both"/>
        <w:rPr>
          <w:rFonts w:ascii="Sylfaen" w:hAnsi="Sylfaen" w:cs="Arial"/>
          <w:color w:val="000000"/>
          <w:sz w:val="24"/>
          <w:szCs w:val="24"/>
          <w:lang w:val="ka-GE"/>
        </w:rPr>
      </w:pPr>
      <w:r w:rsidRPr="00BA5B17">
        <w:rPr>
          <w:rFonts w:ascii="Sylfaen" w:hAnsi="Sylfaen" w:cs="Arial"/>
          <w:color w:val="000000"/>
          <w:sz w:val="24"/>
          <w:szCs w:val="24"/>
          <w:lang w:val="ka-GE"/>
        </w:rPr>
        <w:t>დაფინანსდა ზუგდიდის მუნიციპალიტეტის, სოფელ რუხში მშენებარე მრავალპროფილიანი საუნივერსიტეტო კლინიკის სამშენებლო სამუშაოები (ნაწილობრივი დაფინანსება);</w:t>
      </w:r>
    </w:p>
    <w:p w:rsidR="000F5DBB" w:rsidRPr="00BA5B17" w:rsidRDefault="000F5DBB" w:rsidP="000F5DBB">
      <w:pPr>
        <w:pStyle w:val="ListParagraph"/>
        <w:numPr>
          <w:ilvl w:val="0"/>
          <w:numId w:val="1"/>
        </w:numPr>
        <w:tabs>
          <w:tab w:val="left" w:pos="10440"/>
        </w:tabs>
        <w:spacing w:after="0" w:line="240" w:lineRule="auto"/>
        <w:ind w:left="0" w:hanging="180"/>
        <w:jc w:val="both"/>
        <w:rPr>
          <w:rFonts w:ascii="Sylfaen" w:hAnsi="Sylfaen" w:cs="Arial"/>
          <w:color w:val="000000"/>
          <w:sz w:val="24"/>
          <w:szCs w:val="24"/>
          <w:lang w:val="ka-GE"/>
        </w:rPr>
      </w:pPr>
      <w:r w:rsidRPr="00BA5B17">
        <w:rPr>
          <w:rFonts w:ascii="Sylfaen" w:hAnsi="Sylfaen" w:cs="Arial"/>
          <w:color w:val="000000"/>
          <w:sz w:val="24"/>
          <w:szCs w:val="24"/>
          <w:lang w:val="ka-GE"/>
        </w:rPr>
        <w:t>დასრულდა სსიპ ლ. საყვარელიძის სახელობის დაავადებათა კონტროლისა და საზოგადოებრივი ჯანმრთელობის ეროვნული ცენტრის ადმინისტრაციული შენობის სამშენებლო სამუშაოები;</w:t>
      </w:r>
    </w:p>
    <w:p w:rsidR="000F5DBB" w:rsidRPr="004C1C88" w:rsidRDefault="000F5DBB" w:rsidP="000F5DBB">
      <w:pPr>
        <w:pStyle w:val="ListParagraph"/>
        <w:numPr>
          <w:ilvl w:val="0"/>
          <w:numId w:val="1"/>
        </w:numPr>
        <w:tabs>
          <w:tab w:val="left" w:pos="10440"/>
        </w:tabs>
        <w:spacing w:after="0" w:line="240" w:lineRule="auto"/>
        <w:ind w:left="0" w:hanging="180"/>
        <w:jc w:val="both"/>
        <w:rPr>
          <w:rFonts w:ascii="Sylfaen" w:hAnsi="Sylfaen" w:cs="Arial"/>
          <w:color w:val="000000"/>
          <w:sz w:val="24"/>
          <w:szCs w:val="24"/>
          <w:lang w:val="ka-GE"/>
        </w:rPr>
      </w:pPr>
      <w:r w:rsidRPr="00BA5B17">
        <w:rPr>
          <w:rFonts w:ascii="Sylfaen" w:hAnsi="Sylfaen" w:cs="Arial"/>
          <w:color w:val="000000"/>
          <w:sz w:val="24"/>
          <w:szCs w:val="24"/>
          <w:lang w:val="ka-GE"/>
        </w:rPr>
        <w:t xml:space="preserve">დაფინანსდა </w:t>
      </w:r>
      <w:r w:rsidRPr="004C1C88">
        <w:rPr>
          <w:rFonts w:ascii="Sylfaen" w:hAnsi="Sylfaen" w:cs="Arial"/>
          <w:color w:val="000000"/>
          <w:sz w:val="24"/>
          <w:szCs w:val="24"/>
          <w:lang w:val="ka-GE"/>
        </w:rPr>
        <w:t>ორი მშენებარე ობიექტის გარე კომუნიკაციების მოწყობის სამუშაოები და ასევე, ორი მშენებარე ობიქტის კომუნალური მომსახურების ხარჯები;</w:t>
      </w:r>
    </w:p>
    <w:p w:rsidR="000F5DBB" w:rsidRPr="00BA5B17" w:rsidRDefault="000F5DBB" w:rsidP="000F5DBB">
      <w:pPr>
        <w:pStyle w:val="ListParagraph"/>
        <w:numPr>
          <w:ilvl w:val="0"/>
          <w:numId w:val="1"/>
        </w:numPr>
        <w:tabs>
          <w:tab w:val="left" w:pos="10440"/>
        </w:tabs>
        <w:spacing w:after="0" w:line="240" w:lineRule="auto"/>
        <w:ind w:left="0" w:hanging="180"/>
        <w:jc w:val="both"/>
        <w:rPr>
          <w:rFonts w:ascii="Sylfaen" w:hAnsi="Sylfaen" w:cs="Arial"/>
          <w:color w:val="000000"/>
          <w:sz w:val="24"/>
          <w:szCs w:val="24"/>
          <w:lang w:val="ka-GE"/>
        </w:rPr>
      </w:pPr>
      <w:r w:rsidRPr="00BA5B17">
        <w:rPr>
          <w:rFonts w:ascii="Sylfaen" w:hAnsi="Sylfaen" w:cs="Arial"/>
          <w:color w:val="000000"/>
          <w:sz w:val="24"/>
          <w:szCs w:val="24"/>
          <w:lang w:val="ka-GE"/>
        </w:rPr>
        <w:t>დაფინანსდა ქ. თბილისში ტუბერკულოზის ეროვნული სათავო/რეფერენს ლაბორატორიის მშენებლობა (თანადაფინანსება);</w:t>
      </w:r>
    </w:p>
    <w:p w:rsidR="000F5DBB" w:rsidRPr="00BA5B17" w:rsidRDefault="000F5DBB" w:rsidP="000F5DBB">
      <w:pPr>
        <w:pStyle w:val="ListParagraph"/>
        <w:numPr>
          <w:ilvl w:val="0"/>
          <w:numId w:val="1"/>
        </w:numPr>
        <w:tabs>
          <w:tab w:val="left" w:pos="10440"/>
        </w:tabs>
        <w:spacing w:after="0" w:line="240" w:lineRule="auto"/>
        <w:ind w:left="0" w:hanging="180"/>
        <w:jc w:val="both"/>
        <w:rPr>
          <w:rFonts w:ascii="Sylfaen" w:hAnsi="Sylfaen" w:cs="Arial"/>
          <w:color w:val="000000"/>
          <w:sz w:val="24"/>
          <w:szCs w:val="24"/>
          <w:lang w:val="ka-GE"/>
        </w:rPr>
      </w:pPr>
      <w:r w:rsidRPr="00BA5B17">
        <w:rPr>
          <w:rFonts w:ascii="Sylfaen" w:hAnsi="Sylfaen" w:cs="Arial"/>
          <w:color w:val="000000"/>
          <w:sz w:val="24"/>
          <w:szCs w:val="24"/>
          <w:lang w:val="ka-GE"/>
        </w:rPr>
        <w:t>სსიპ-საგანგებო სიტუაციების კოორდინაციისა და გადაუდებელი დახმარების ცენტრის ფუნქციონირებისათვის</w:t>
      </w:r>
      <w:bookmarkStart w:id="0" w:name="_GoBack"/>
      <w:bookmarkEnd w:id="0"/>
      <w:r w:rsidRPr="00BA5B17">
        <w:rPr>
          <w:rFonts w:ascii="Sylfaen" w:hAnsi="Sylfaen" w:cs="Arial"/>
          <w:color w:val="000000"/>
          <w:sz w:val="24"/>
          <w:szCs w:val="24"/>
          <w:lang w:val="ka-GE"/>
        </w:rPr>
        <w:t xml:space="preserve"> შესყიდული იქნა: 10 ერთეული რეანიმობილი, 22 ერთეული ახალი და 4 ერთეული მეორადი მაღალი გამავლობის სპეციალიზებული ავტომანქანა და ამ მანქანების აღჭურვა სამედიცინო აპარატურით, მათ შორის ახალშობილთა სატრანსპორტო კიუვეზებითა და სუნთქვის აპარატებით, ასევე სპეციალიზებული ფორმები სასწრაფო სამედიცინო დახმარების ექიმებისთვის და პერსონალისთვის;</w:t>
      </w:r>
    </w:p>
    <w:p w:rsidR="000F5DBB" w:rsidRPr="00BA5B17" w:rsidRDefault="000F5DBB" w:rsidP="000F5DBB">
      <w:pPr>
        <w:pStyle w:val="ListParagraph"/>
        <w:numPr>
          <w:ilvl w:val="0"/>
          <w:numId w:val="1"/>
        </w:numPr>
        <w:tabs>
          <w:tab w:val="left" w:pos="10440"/>
        </w:tabs>
        <w:spacing w:after="0" w:line="240" w:lineRule="auto"/>
        <w:ind w:left="0" w:hanging="180"/>
        <w:jc w:val="both"/>
        <w:rPr>
          <w:rFonts w:ascii="Sylfaen" w:hAnsi="Sylfaen" w:cs="Arial"/>
          <w:color w:val="000000"/>
          <w:sz w:val="24"/>
          <w:szCs w:val="24"/>
          <w:lang w:val="ka-GE"/>
        </w:rPr>
      </w:pPr>
      <w:r w:rsidRPr="00BA5B17">
        <w:rPr>
          <w:rFonts w:ascii="Sylfaen" w:hAnsi="Sylfaen" w:cs="Arial"/>
          <w:color w:val="000000"/>
          <w:sz w:val="24"/>
          <w:szCs w:val="24"/>
          <w:lang w:val="ka-GE"/>
        </w:rPr>
        <w:t>ა(ა)იპ - ინფექციური პათოლოგიის, შიდსისა და კლინიკური იმუნოლოგიის სამეცნიერო-პრაქტიკული ცენტრის მშენებლობის საპროექტო მომსახურების შესყიდვისათვის თანხა მიმართულ იქნა  სსიპ – საქართველოს მუნიციპალური განვითარების ფონდის ანგარიშზე;</w:t>
      </w:r>
    </w:p>
    <w:p w:rsidR="000F5DBB" w:rsidRPr="00BA5B17" w:rsidRDefault="000F5DBB" w:rsidP="000F5DBB">
      <w:pPr>
        <w:pStyle w:val="ListParagraph"/>
        <w:numPr>
          <w:ilvl w:val="0"/>
          <w:numId w:val="1"/>
        </w:numPr>
        <w:tabs>
          <w:tab w:val="left" w:pos="10440"/>
        </w:tabs>
        <w:spacing w:after="0" w:line="240" w:lineRule="auto"/>
        <w:ind w:left="0" w:hanging="180"/>
        <w:jc w:val="both"/>
        <w:rPr>
          <w:rFonts w:ascii="Sylfaen" w:hAnsi="Sylfaen" w:cs="Arial"/>
          <w:color w:val="000000"/>
          <w:sz w:val="24"/>
          <w:szCs w:val="24"/>
          <w:lang w:val="ka-GE"/>
        </w:rPr>
      </w:pPr>
      <w:r w:rsidRPr="00BA5B17">
        <w:rPr>
          <w:rFonts w:ascii="Sylfaen" w:hAnsi="Sylfaen" w:cs="Arial"/>
          <w:color w:val="000000"/>
          <w:sz w:val="24"/>
          <w:szCs w:val="24"/>
          <w:lang w:val="ka-GE"/>
        </w:rPr>
        <w:t>მესტიის მუნიციპალიტეტის შპს „მესტიის საავადმყოფო-ამბულატორიული გაერთიანებისათვის“ შესყიდული იქნა მაღალტექნოლოგიური ენდოსკოპიური (ლაპარასკოპიული) აპარატი;</w:t>
      </w:r>
    </w:p>
    <w:p w:rsidR="000F5DBB" w:rsidRPr="00BA5B17" w:rsidRDefault="000F5DBB" w:rsidP="000F5DBB">
      <w:pPr>
        <w:pStyle w:val="ListParagraph"/>
        <w:numPr>
          <w:ilvl w:val="0"/>
          <w:numId w:val="1"/>
        </w:numPr>
        <w:tabs>
          <w:tab w:val="left" w:pos="10440"/>
        </w:tabs>
        <w:spacing w:after="0" w:line="240" w:lineRule="auto"/>
        <w:ind w:left="0" w:hanging="180"/>
        <w:jc w:val="both"/>
        <w:rPr>
          <w:rFonts w:ascii="Sylfaen" w:hAnsi="Sylfaen" w:cs="Arial"/>
          <w:color w:val="000000"/>
          <w:sz w:val="24"/>
          <w:szCs w:val="24"/>
          <w:lang w:val="ka-GE"/>
        </w:rPr>
      </w:pPr>
      <w:r w:rsidRPr="00BA5B17">
        <w:rPr>
          <w:rFonts w:ascii="Sylfaen" w:hAnsi="Sylfaen" w:cs="Arial"/>
          <w:color w:val="000000"/>
          <w:sz w:val="24"/>
          <w:szCs w:val="24"/>
          <w:lang w:val="ka-GE"/>
        </w:rPr>
        <w:t xml:space="preserve">სს „ინფექციური პათოლოგიის, შიდსისა და კლინიკური იმუნოლოგიის სამეცნიერო-პრაქტიკული ცენტრის“ ფუნქციონირებისათვის შესყიდული იქნა თანამედროვე </w:t>
      </w:r>
      <w:r w:rsidRPr="00BA5B17">
        <w:rPr>
          <w:rFonts w:ascii="Sylfaen" w:hAnsi="Sylfaen" w:cs="Arial"/>
          <w:color w:val="000000"/>
          <w:sz w:val="24"/>
          <w:szCs w:val="24"/>
          <w:lang w:val="ka-GE"/>
        </w:rPr>
        <w:lastRenderedPageBreak/>
        <w:t>სტაციონარული რენტგენის დანადგარი–მაღალტექნოლოგიური რადიოგრაფიულ-ფლუოროსკოპიული კომპიუტერიზებული სისტემა;</w:t>
      </w:r>
    </w:p>
    <w:p w:rsidR="000F5DBB" w:rsidRPr="00BA5B17" w:rsidRDefault="000F5DBB" w:rsidP="000F5DBB">
      <w:pPr>
        <w:pStyle w:val="ListParagraph"/>
        <w:numPr>
          <w:ilvl w:val="0"/>
          <w:numId w:val="1"/>
        </w:numPr>
        <w:tabs>
          <w:tab w:val="left" w:pos="10440"/>
        </w:tabs>
        <w:spacing w:after="0" w:line="240" w:lineRule="auto"/>
        <w:ind w:left="0" w:hanging="180"/>
        <w:jc w:val="both"/>
        <w:rPr>
          <w:rFonts w:ascii="Sylfaen" w:hAnsi="Sylfaen" w:cs="Arial"/>
          <w:color w:val="000000"/>
          <w:sz w:val="24"/>
          <w:szCs w:val="24"/>
          <w:lang w:val="ka-GE"/>
        </w:rPr>
      </w:pPr>
      <w:r w:rsidRPr="00BA5B17">
        <w:rPr>
          <w:rFonts w:ascii="Sylfaen" w:eastAsia="Sylfaen" w:hAnsi="Sylfaen"/>
          <w:color w:val="000000"/>
          <w:sz w:val="24"/>
          <w:szCs w:val="24"/>
          <w:lang w:val="ka-GE" w:eastAsia="x-none"/>
        </w:rPr>
        <w:t xml:space="preserve">განხორციელდა </w:t>
      </w:r>
      <w:proofErr w:type="spellStart"/>
      <w:r w:rsidRPr="00BA5B17">
        <w:rPr>
          <w:rFonts w:ascii="Sylfaen" w:eastAsia="Sylfaen" w:hAnsi="Sylfaen"/>
          <w:color w:val="000000"/>
          <w:sz w:val="24"/>
          <w:szCs w:val="24"/>
          <w:lang w:val="x-none" w:eastAsia="x-none"/>
        </w:rPr>
        <w:t>საქართველოს</w:t>
      </w:r>
      <w:proofErr w:type="spellEnd"/>
      <w:r w:rsidRPr="00BA5B17">
        <w:rPr>
          <w:rFonts w:ascii="Sylfaen" w:eastAsia="Sylfaen" w:hAnsi="Sylfaen"/>
          <w:color w:val="000000"/>
          <w:sz w:val="24"/>
          <w:szCs w:val="24"/>
          <w:lang w:val="x-none" w:eastAsia="x-none"/>
        </w:rPr>
        <w:t xml:space="preserve"> </w:t>
      </w:r>
      <w:proofErr w:type="spellStart"/>
      <w:r w:rsidRPr="00BA5B17">
        <w:rPr>
          <w:rFonts w:ascii="Sylfaen" w:eastAsia="Sylfaen" w:hAnsi="Sylfaen"/>
          <w:color w:val="000000"/>
          <w:sz w:val="24"/>
          <w:szCs w:val="24"/>
          <w:lang w:val="x-none" w:eastAsia="x-none"/>
        </w:rPr>
        <w:t>შინაგან</w:t>
      </w:r>
      <w:proofErr w:type="spellEnd"/>
      <w:r w:rsidRPr="00BA5B17">
        <w:rPr>
          <w:rFonts w:ascii="Sylfaen" w:eastAsia="Sylfaen" w:hAnsi="Sylfaen"/>
          <w:color w:val="000000"/>
          <w:sz w:val="24"/>
          <w:szCs w:val="24"/>
          <w:lang w:val="x-none" w:eastAsia="x-none"/>
        </w:rPr>
        <w:t xml:space="preserve"> </w:t>
      </w:r>
      <w:proofErr w:type="spellStart"/>
      <w:r w:rsidRPr="00BA5B17">
        <w:rPr>
          <w:rFonts w:ascii="Sylfaen" w:eastAsia="Sylfaen" w:hAnsi="Sylfaen"/>
          <w:color w:val="000000"/>
          <w:sz w:val="24"/>
          <w:szCs w:val="24"/>
          <w:lang w:val="x-none" w:eastAsia="x-none"/>
        </w:rPr>
        <w:t>საქმეთა</w:t>
      </w:r>
      <w:proofErr w:type="spellEnd"/>
      <w:r w:rsidRPr="00BA5B17">
        <w:rPr>
          <w:rFonts w:ascii="Sylfaen" w:eastAsia="Sylfaen" w:hAnsi="Sylfaen"/>
          <w:color w:val="000000"/>
          <w:sz w:val="24"/>
          <w:szCs w:val="24"/>
          <w:lang w:val="x-none" w:eastAsia="x-none"/>
        </w:rPr>
        <w:t xml:space="preserve"> </w:t>
      </w:r>
      <w:proofErr w:type="spellStart"/>
      <w:r w:rsidRPr="00BA5B17">
        <w:rPr>
          <w:rFonts w:ascii="Sylfaen" w:eastAsia="Sylfaen" w:hAnsi="Sylfaen"/>
          <w:color w:val="000000"/>
          <w:sz w:val="24"/>
          <w:szCs w:val="24"/>
          <w:lang w:val="x-none" w:eastAsia="x-none"/>
        </w:rPr>
        <w:t>სამინისტროს</w:t>
      </w:r>
      <w:proofErr w:type="spellEnd"/>
      <w:r w:rsidRPr="00BA5B17">
        <w:rPr>
          <w:rFonts w:ascii="Sylfaen" w:eastAsia="Sylfaen" w:hAnsi="Sylfaen"/>
          <w:color w:val="000000"/>
          <w:sz w:val="24"/>
          <w:szCs w:val="24"/>
          <w:lang w:val="x-none" w:eastAsia="x-none"/>
        </w:rPr>
        <w:t xml:space="preserve">  </w:t>
      </w:r>
      <w:proofErr w:type="spellStart"/>
      <w:r w:rsidRPr="00BA5B17">
        <w:rPr>
          <w:rFonts w:ascii="Sylfaen" w:eastAsia="Sylfaen" w:hAnsi="Sylfaen"/>
          <w:color w:val="000000"/>
          <w:sz w:val="24"/>
          <w:szCs w:val="24"/>
          <w:lang w:val="x-none" w:eastAsia="x-none"/>
        </w:rPr>
        <w:t>საჭიროებისთვის</w:t>
      </w:r>
      <w:proofErr w:type="spellEnd"/>
      <w:r w:rsidRPr="00BA5B17">
        <w:rPr>
          <w:rFonts w:ascii="Sylfaen" w:eastAsia="Sylfaen" w:hAnsi="Sylfaen"/>
          <w:color w:val="000000"/>
          <w:sz w:val="24"/>
          <w:szCs w:val="24"/>
          <w:lang w:val="x-none" w:eastAsia="x-none"/>
        </w:rPr>
        <w:t xml:space="preserve"> </w:t>
      </w:r>
      <w:proofErr w:type="spellStart"/>
      <w:r w:rsidRPr="00BA5B17">
        <w:rPr>
          <w:rFonts w:ascii="Sylfaen" w:eastAsia="Sylfaen" w:hAnsi="Sylfaen"/>
          <w:color w:val="000000"/>
          <w:sz w:val="24"/>
          <w:szCs w:val="24"/>
          <w:lang w:val="x-none" w:eastAsia="x-none"/>
        </w:rPr>
        <w:t>გარდაბნის</w:t>
      </w:r>
      <w:proofErr w:type="spellEnd"/>
      <w:r w:rsidRPr="00BA5B17">
        <w:rPr>
          <w:rFonts w:ascii="Sylfaen" w:eastAsia="Sylfaen" w:hAnsi="Sylfaen"/>
          <w:color w:val="000000"/>
          <w:sz w:val="24"/>
          <w:szCs w:val="24"/>
          <w:lang w:val="x-none" w:eastAsia="x-none"/>
        </w:rPr>
        <w:t xml:space="preserve"> </w:t>
      </w:r>
      <w:proofErr w:type="spellStart"/>
      <w:r w:rsidRPr="00BA5B17">
        <w:rPr>
          <w:rFonts w:ascii="Sylfaen" w:eastAsia="Sylfaen" w:hAnsi="Sylfaen"/>
          <w:color w:val="000000"/>
          <w:sz w:val="24"/>
          <w:szCs w:val="24"/>
          <w:lang w:val="x-none" w:eastAsia="x-none"/>
        </w:rPr>
        <w:t>მუნიციპალიტეტის</w:t>
      </w:r>
      <w:proofErr w:type="spellEnd"/>
      <w:r w:rsidRPr="00BA5B17">
        <w:rPr>
          <w:rFonts w:ascii="Sylfaen" w:eastAsia="Sylfaen" w:hAnsi="Sylfaen"/>
          <w:color w:val="000000"/>
          <w:sz w:val="24"/>
          <w:szCs w:val="24"/>
          <w:lang w:val="x-none" w:eastAsia="x-none"/>
        </w:rPr>
        <w:t xml:space="preserve"> </w:t>
      </w:r>
      <w:proofErr w:type="spellStart"/>
      <w:r w:rsidRPr="00BA5B17">
        <w:rPr>
          <w:rFonts w:ascii="Sylfaen" w:eastAsia="Sylfaen" w:hAnsi="Sylfaen"/>
          <w:color w:val="000000"/>
          <w:sz w:val="24"/>
          <w:szCs w:val="24"/>
          <w:lang w:val="x-none" w:eastAsia="x-none"/>
        </w:rPr>
        <w:t>სოფელ</w:t>
      </w:r>
      <w:proofErr w:type="spellEnd"/>
      <w:r w:rsidRPr="00BA5B17">
        <w:rPr>
          <w:rFonts w:ascii="Sylfaen" w:eastAsia="Sylfaen" w:hAnsi="Sylfaen"/>
          <w:color w:val="000000"/>
          <w:sz w:val="24"/>
          <w:szCs w:val="24"/>
          <w:lang w:val="x-none" w:eastAsia="x-none"/>
        </w:rPr>
        <w:t xml:space="preserve"> </w:t>
      </w:r>
      <w:proofErr w:type="spellStart"/>
      <w:r w:rsidRPr="00BA5B17">
        <w:rPr>
          <w:rFonts w:ascii="Sylfaen" w:eastAsia="Sylfaen" w:hAnsi="Sylfaen"/>
          <w:color w:val="000000"/>
          <w:sz w:val="24"/>
          <w:szCs w:val="24"/>
          <w:lang w:val="x-none" w:eastAsia="x-none"/>
        </w:rPr>
        <w:t>კრწანისში</w:t>
      </w:r>
      <w:proofErr w:type="spellEnd"/>
      <w:r w:rsidRPr="00BA5B17">
        <w:rPr>
          <w:rFonts w:ascii="Sylfaen" w:eastAsia="Sylfaen" w:hAnsi="Sylfaen"/>
          <w:color w:val="000000"/>
          <w:sz w:val="24"/>
          <w:szCs w:val="24"/>
          <w:lang w:val="x-none" w:eastAsia="x-none"/>
        </w:rPr>
        <w:t xml:space="preserve"> (</w:t>
      </w:r>
      <w:proofErr w:type="spellStart"/>
      <w:r w:rsidRPr="00BA5B17">
        <w:rPr>
          <w:rFonts w:ascii="Sylfaen" w:eastAsia="Sylfaen" w:hAnsi="Sylfaen"/>
          <w:color w:val="000000"/>
          <w:sz w:val="24"/>
          <w:szCs w:val="24"/>
          <w:lang w:val="x-none" w:eastAsia="x-none"/>
        </w:rPr>
        <w:t>იაღლუჯი</w:t>
      </w:r>
      <w:proofErr w:type="spellEnd"/>
      <w:r w:rsidRPr="00BA5B17">
        <w:rPr>
          <w:rFonts w:ascii="Sylfaen" w:eastAsia="Sylfaen" w:hAnsi="Sylfaen"/>
          <w:color w:val="000000"/>
          <w:sz w:val="24"/>
          <w:szCs w:val="24"/>
          <w:lang w:val="x-none" w:eastAsia="x-none"/>
        </w:rPr>
        <w:t xml:space="preserve">) </w:t>
      </w:r>
      <w:proofErr w:type="spellStart"/>
      <w:r w:rsidRPr="00BA5B17">
        <w:rPr>
          <w:rFonts w:ascii="Sylfaen" w:eastAsia="Sylfaen" w:hAnsi="Sylfaen"/>
          <w:color w:val="000000"/>
          <w:sz w:val="24"/>
          <w:szCs w:val="24"/>
          <w:lang w:val="x-none" w:eastAsia="x-none"/>
        </w:rPr>
        <w:t>გადაუდებელი</w:t>
      </w:r>
      <w:proofErr w:type="spellEnd"/>
      <w:r w:rsidRPr="00BA5B17">
        <w:rPr>
          <w:rFonts w:ascii="Sylfaen" w:eastAsia="Sylfaen" w:hAnsi="Sylfaen"/>
          <w:color w:val="000000"/>
          <w:sz w:val="24"/>
          <w:szCs w:val="24"/>
          <w:lang w:val="x-none" w:eastAsia="x-none"/>
        </w:rPr>
        <w:t xml:space="preserve"> </w:t>
      </w:r>
      <w:proofErr w:type="spellStart"/>
      <w:r w:rsidRPr="00BA5B17">
        <w:rPr>
          <w:rFonts w:ascii="Sylfaen" w:eastAsia="Sylfaen" w:hAnsi="Sylfaen"/>
          <w:color w:val="000000"/>
          <w:sz w:val="24"/>
          <w:szCs w:val="24"/>
          <w:lang w:val="x-none" w:eastAsia="x-none"/>
        </w:rPr>
        <w:t>სამედიცინო</w:t>
      </w:r>
      <w:proofErr w:type="spellEnd"/>
      <w:r w:rsidRPr="00BA5B17">
        <w:rPr>
          <w:rFonts w:ascii="Sylfaen" w:eastAsia="Sylfaen" w:hAnsi="Sylfaen"/>
          <w:color w:val="000000"/>
          <w:sz w:val="24"/>
          <w:szCs w:val="24"/>
          <w:lang w:val="x-none" w:eastAsia="x-none"/>
        </w:rPr>
        <w:t xml:space="preserve"> </w:t>
      </w:r>
      <w:proofErr w:type="spellStart"/>
      <w:r w:rsidRPr="00BA5B17">
        <w:rPr>
          <w:rFonts w:ascii="Sylfaen" w:eastAsia="Sylfaen" w:hAnsi="Sylfaen"/>
          <w:color w:val="000000"/>
          <w:sz w:val="24"/>
          <w:szCs w:val="24"/>
          <w:lang w:val="x-none" w:eastAsia="x-none"/>
        </w:rPr>
        <w:t>დახმარების</w:t>
      </w:r>
      <w:proofErr w:type="spellEnd"/>
      <w:r w:rsidRPr="00BA5B17">
        <w:rPr>
          <w:rFonts w:ascii="Sylfaen" w:eastAsia="Sylfaen" w:hAnsi="Sylfaen"/>
          <w:color w:val="000000"/>
          <w:sz w:val="24"/>
          <w:szCs w:val="24"/>
          <w:lang w:val="x-none" w:eastAsia="x-none"/>
        </w:rPr>
        <w:t xml:space="preserve"> </w:t>
      </w:r>
      <w:proofErr w:type="spellStart"/>
      <w:r w:rsidRPr="00BA5B17">
        <w:rPr>
          <w:rFonts w:ascii="Sylfaen" w:eastAsia="Sylfaen" w:hAnsi="Sylfaen"/>
          <w:color w:val="000000"/>
          <w:sz w:val="24"/>
          <w:szCs w:val="24"/>
          <w:lang w:val="x-none" w:eastAsia="x-none"/>
        </w:rPr>
        <w:t>პუნქტის</w:t>
      </w:r>
      <w:proofErr w:type="spellEnd"/>
      <w:r w:rsidRPr="00BA5B17">
        <w:rPr>
          <w:rFonts w:ascii="Sylfaen" w:eastAsia="Sylfaen" w:hAnsi="Sylfaen"/>
          <w:color w:val="000000"/>
          <w:sz w:val="24"/>
          <w:szCs w:val="24"/>
          <w:lang w:val="ka-GE" w:eastAsia="x-none"/>
        </w:rPr>
        <w:t xml:space="preserve"> მშენებლობა;</w:t>
      </w:r>
    </w:p>
    <w:p w:rsidR="00314695" w:rsidRDefault="00314695" w:rsidP="00EC478A">
      <w:pPr>
        <w:pStyle w:val="abzacixml"/>
      </w:pPr>
    </w:p>
    <w:sectPr w:rsidR="00314695" w:rsidSect="00314695">
      <w:pgSz w:w="12240" w:h="15840"/>
      <w:pgMar w:top="450" w:right="1440" w:bottom="11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4A619E"/>
    <w:multiLevelType w:val="hybridMultilevel"/>
    <w:tmpl w:val="3B6268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62EF41C8"/>
    <w:multiLevelType w:val="hybridMultilevel"/>
    <w:tmpl w:val="99EC90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695"/>
    <w:rsid w:val="0008226D"/>
    <w:rsid w:val="000F5DBB"/>
    <w:rsid w:val="001A40EC"/>
    <w:rsid w:val="00281E9E"/>
    <w:rsid w:val="00314695"/>
    <w:rsid w:val="00385448"/>
    <w:rsid w:val="007F78F5"/>
    <w:rsid w:val="008332DC"/>
    <w:rsid w:val="009E01F6"/>
    <w:rsid w:val="00EC4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B3DC8C5-E09F-485D-A936-C2E3C41D6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bzacixml">
    <w:name w:val="abzaci_xml"/>
    <w:basedOn w:val="Normal"/>
    <w:link w:val="abzacixmlChar"/>
    <w:autoRedefine/>
    <w:qFormat/>
    <w:rsid w:val="00EC478A"/>
    <w:pPr>
      <w:tabs>
        <w:tab w:val="left" w:pos="0"/>
        <w:tab w:val="left" w:pos="72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spacing w:after="0" w:line="240" w:lineRule="auto"/>
      <w:jc w:val="center"/>
    </w:pPr>
    <w:rPr>
      <w:rFonts w:ascii="Sylfaen" w:eastAsia="Times New Roman" w:hAnsi="Sylfaen" w:cs="Times New Roman"/>
      <w:b/>
      <w:bCs/>
      <w:smallCaps/>
      <w:sz w:val="24"/>
      <w:szCs w:val="24"/>
      <w:lang w:val="ka-GE"/>
    </w:rPr>
  </w:style>
  <w:style w:type="character" w:customStyle="1" w:styleId="abzacixmlChar">
    <w:name w:val="abzaci_xml Char"/>
    <w:link w:val="abzacixml"/>
    <w:locked/>
    <w:rsid w:val="00EC478A"/>
    <w:rPr>
      <w:rFonts w:ascii="Sylfaen" w:eastAsia="Times New Roman" w:hAnsi="Sylfaen" w:cs="Times New Roman"/>
      <w:b/>
      <w:bCs/>
      <w:smallCaps/>
      <w:sz w:val="24"/>
      <w:szCs w:val="24"/>
      <w:lang w:val="ka-GE"/>
    </w:rPr>
  </w:style>
  <w:style w:type="paragraph" w:styleId="ListParagraph">
    <w:name w:val="List Paragraph"/>
    <w:aliases w:val="Dot pt,F5 List Paragraph,List Paragraph1,List Paragraph Char Char Char,Indicator Text,Colorful List - Accent 11,Numbered Para 1,Bullet 1,Bullet Points,List Paragraph2,MAIN CONTENT,Normal numbered,Issue Action POC,3,POCG Table Text,Ha"/>
    <w:basedOn w:val="Normal"/>
    <w:link w:val="ListParagraphChar"/>
    <w:uiPriority w:val="34"/>
    <w:qFormat/>
    <w:rsid w:val="00314695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aliases w:val="Dot pt Char,F5 List Paragraph Char,List Paragraph1 Char,List Paragraph Char Char Char Char,Indicator Text Char,Colorful List - Accent 11 Char,Numbered Para 1 Char,Bullet 1 Char,Bullet Points Char,List Paragraph2 Char,3 Char,Ha Char"/>
    <w:link w:val="ListParagraph"/>
    <w:uiPriority w:val="34"/>
    <w:qFormat/>
    <w:locked/>
    <w:rsid w:val="00314695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9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Maia Gotiashvili</dc:creator>
  <cp:lastModifiedBy>Darejan Iakobishvili</cp:lastModifiedBy>
  <cp:revision>3</cp:revision>
  <dcterms:created xsi:type="dcterms:W3CDTF">2017-03-01T13:36:00Z</dcterms:created>
  <dcterms:modified xsi:type="dcterms:W3CDTF">2018-02-26T13:47:00Z</dcterms:modified>
</cp:coreProperties>
</file>